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F" w:rsidRDefault="00975E3F">
      <w:pPr>
        <w:spacing w:line="57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中共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金堂县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赵家镇党委领导班子</w:t>
      </w:r>
    </w:p>
    <w:p w:rsidR="0095025F" w:rsidRDefault="00975E3F">
      <w:pPr>
        <w:spacing w:line="570" w:lineRule="exact"/>
        <w:jc w:val="center"/>
        <w:rPr>
          <w:rFonts w:ascii="Times New Roman" w:eastAsia="方正小标宋简体" w:hAnsi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201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8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年度</w:t>
      </w:r>
      <w:r>
        <w:rPr>
          <w:rFonts w:ascii="Times New Roman" w:eastAsia="方正小标宋简体" w:hAnsi="Times New Roman" w:hint="eastAsia"/>
          <w:color w:val="000000" w:themeColor="text1"/>
          <w:sz w:val="44"/>
          <w:szCs w:val="44"/>
        </w:rPr>
        <w:t>全面从严治党</w:t>
      </w:r>
      <w:r>
        <w:rPr>
          <w:rFonts w:ascii="Times New Roman" w:eastAsia="方正小标宋简体" w:hAnsi="Times New Roman"/>
          <w:color w:val="000000" w:themeColor="text1"/>
          <w:sz w:val="44"/>
          <w:szCs w:val="44"/>
        </w:rPr>
        <w:t>主体责任清单</w:t>
      </w:r>
    </w:p>
    <w:p w:rsidR="0095025F" w:rsidRDefault="00975E3F">
      <w:pPr>
        <w:shd w:val="clear" w:color="auto" w:fill="FFFFFF"/>
        <w:adjustRightInd w:val="0"/>
        <w:snapToGrid w:val="0"/>
        <w:spacing w:line="570" w:lineRule="exact"/>
        <w:jc w:val="center"/>
        <w:rPr>
          <w:rFonts w:ascii="Times New Roman" w:eastAsia="方正小标宋简体" w:hAnsi="Times New Roman"/>
          <w:vanish/>
          <w:color w:val="000000" w:themeColor="text1"/>
          <w:kern w:val="0"/>
          <w:sz w:val="32"/>
          <w:szCs w:val="32"/>
        </w:rPr>
      </w:pPr>
      <w:r>
        <w:rPr>
          <w:rFonts w:ascii="Times New Roman" w:eastAsia="方正楷体简体" w:hAnsi="Times New Roman"/>
          <w:color w:val="000000" w:themeColor="text1"/>
          <w:kern w:val="0"/>
          <w:sz w:val="32"/>
          <w:szCs w:val="32"/>
        </w:rPr>
        <w:t>（</w:t>
      </w:r>
      <w:r>
        <w:rPr>
          <w:rFonts w:ascii="Times New Roman" w:eastAsia="方正楷体简体" w:hAnsi="Times New Roman" w:hint="eastAsia"/>
          <w:color w:val="000000" w:themeColor="text1"/>
          <w:kern w:val="0"/>
          <w:sz w:val="32"/>
          <w:szCs w:val="32"/>
        </w:rPr>
        <w:t>党委</w:t>
      </w:r>
      <w:r>
        <w:rPr>
          <w:rFonts w:ascii="Times New Roman" w:eastAsia="方正楷体简体" w:hAnsi="Times New Roman"/>
          <w:color w:val="000000" w:themeColor="text1"/>
          <w:kern w:val="0"/>
          <w:sz w:val="32"/>
          <w:szCs w:val="32"/>
        </w:rPr>
        <w:t>班子）</w:t>
      </w:r>
    </w:p>
    <w:p w:rsidR="0095025F" w:rsidRDefault="0095025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95025F" w:rsidRDefault="0095025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</w:p>
    <w:p w:rsidR="0095025F" w:rsidRDefault="00975E3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一、专题研究部署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月底前制定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主体责任年度责任清单，明确领导班子、领导干部的职责和任务分工。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月底前制定《金堂县赵家镇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201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工作任务分工》，细化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责任分工、明确具体举措、完成标准和时限。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月底前根据责任清单，量身定制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目标责任书，层层签订，推动责任落实。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．及时传达上级有关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和反腐败工作的部署要求，每季度研究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和反腐败工作不少于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次。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12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月底前按照要求向县委和县纪委书面报告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主体责任落实情况。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二、健全工作机制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．结合本镇实际调整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责任制领导小组成员名单，完善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责任制领导小组职能，适时召开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工作相关会议。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月底前完善成都市党风廉政建设责任监管平台信息。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．每季度召开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次党委会议，听取班子成员落实主体责任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lastRenderedPageBreak/>
        <w:t>和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一岗双责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情况，纪委书记落实监督责任情况。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．制定《关于建立党风廉政建设约谈制度的意见》和《党风廉政建设责任追究实施办法》。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10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．认真按照要求开展好述责述廉工作。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12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月底对全镇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主体责任落实情况进行考核。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．对考核中发现的问题限期整改落实到位，促进责任落实。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三、强化宣传教育</w:t>
      </w:r>
    </w:p>
    <w:p w:rsidR="0095025F" w:rsidRDefault="00975E3F">
      <w:pPr>
        <w:spacing w:line="570" w:lineRule="exact"/>
        <w:ind w:firstLineChars="200" w:firstLine="640"/>
        <w:rPr>
          <w:rFonts w:ascii="方正仿宋简体" w:eastAsia="方正仿宋简体" w:hAnsi="方正仿宋简体" w:cs="方正仿宋简体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以习近平新时代中国特色社会主义思想为指导，深入贯彻学习党的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十九大精神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和习总书记来川视察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重要讲话精神</w:t>
      </w:r>
      <w:r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。深化落实全面从严治党主体责任，开展全面从严治党理论学习和宣传教育。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5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月底前制定《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201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年度赵家镇党委中心组理论学习安排意见》，全年组织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全面从严治党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专题学习不少于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次。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．全年开展党性党风党纪和廉洁从政教育不少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次。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．发生重大涉纪涉腐负面网络舆情后，及时报告、处置，妥善应对，正确引导。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．全年组织机关干部到金堂监狱接受警示教育不少于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次。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四、深化作风建设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．持之以恒地落实好中央、省委、市委和县委关于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八项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lastRenderedPageBreak/>
        <w:t>规定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等改进工作作风、密切联系群众的有关规定，对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三公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经费使用和管理情况、会所中的歪风、领导干部收受红包礼金等问题开展重点督促，大力纠正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四风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．认真落实关于从严治党的《决定》和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两个意见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20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．持续开展庸懒散浮拖专项整治，及时发现和纠正问题；强化社会监督，受理群众举报，及时处理各类庸懒散浮拖现象。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．健全并严格执行公务用车管理、公务接待管理、因公出国（境）、办公用房使用和资源节约等方面的配套制度。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五、选好用好干部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．严格按照《党政领导干部选拔任用工作条例》及《金堂县提名推荐县管领导干部暂行办法》执行选人用人制度以及具体操作规程。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．持续开展选人用人不正之风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“8+1”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突出问题专项整治，形成风清气正的用人环境。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．加强干部日常考核工作，综合运用考核结果。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六、密切联系群众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．认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真落实群众和信访工作逐级负责制，领导干部定期接访、包案等制度。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．通过设置意见收集信箱，公布电话邮箱地址等方式畅通群众举报渠道，鼓励实名举报，完善举报人保护等制度。及时受理、快速处理群众来信及来访等机制。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．坚持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三视三问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、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民情三步工作法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，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扎实开展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 xml:space="preserve"> 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双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lastRenderedPageBreak/>
        <w:t>报到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等活动，切实解决群众反映强烈的突出问题。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加强纠风治乱工作，深入开展扶贫、就业、社保、医保、教育、医疗，以及安全生产、征地拆迁、涉农资金、食品药品安全、生态环境等与群众生产生活密切相关领域问题的专项治理，坚决查处和纠正损害群众利益的行为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．积极探索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三四五阶梯工作法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，深入联系群众，密切党群血肉联系。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七、健全惩防体系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30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月底前按时按质完成惩防体系暨廉洁金堂年度工作任务。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12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月底前健全廉政风险点评估和管控制度，深入推进廉政风险防控机制建设，梯次推进岗位廉政风险防控信息化平台建设。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2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．针对腐败易发多发的招商引资、项目建设等领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域进行重点防控，推进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积极预防、系统治理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相关工作；加强对重要岗位、重点领域的监督，推动落实重点岗位定期轮岗交流制度。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12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月底前建立完善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三重一大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决策程序、重要情况报告、主要领导末位表态和终身问责追究等相关制度。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．加强行政权力依法规范公开运行平台、权力公开透明运行平台等的应用，切实强化科技反腐。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/>
          <w:color w:val="000000" w:themeColor="text1"/>
          <w:sz w:val="32"/>
          <w:szCs w:val="32"/>
        </w:rPr>
        <w:t>八、支持依法执纪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5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．领导和支持执纪监督机关依纪依法履行职责，每季度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lastRenderedPageBreak/>
        <w:t>听取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1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次镇纪委工作汇报，协调解决重大问题。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6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．支持纪委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“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三转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”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，确保纪检干部专职专用。配齐配强纪委班子，清理纪委参与的议事协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调机构，优化纪委内设机构设置。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．全力支持和保障纪委查办案件，做到有案必查、有腐必惩，始终保持惩治腐败高压态势。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月底前制定纪检干部培训计划，并按计划认真抓好落实。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．加强对纪检监察干部的监督管理，以零容忍态度查处自身腐败问题，坚持发现一起、查处一起。</w:t>
      </w:r>
    </w:p>
    <w:p w:rsidR="0095025F" w:rsidRDefault="00975E3F">
      <w:pPr>
        <w:spacing w:line="570" w:lineRule="exact"/>
        <w:ind w:firstLineChars="200" w:firstLine="640"/>
        <w:rPr>
          <w:rFonts w:ascii="Times New Roman" w:eastAsia="黑体" w:hAnsi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九</w:t>
      </w:r>
      <w:r>
        <w:rPr>
          <w:rFonts w:ascii="Times New Roman" w:eastAsia="黑体" w:hAnsi="Times New Roman"/>
          <w:color w:val="000000" w:themeColor="text1"/>
          <w:sz w:val="32"/>
          <w:szCs w:val="32"/>
        </w:rPr>
        <w:t>、</w:t>
      </w:r>
      <w:r>
        <w:rPr>
          <w:rFonts w:ascii="Times New Roman" w:eastAsia="黑体" w:hAnsi="Times New Roman" w:hint="eastAsia"/>
          <w:color w:val="000000" w:themeColor="text1"/>
          <w:sz w:val="32"/>
          <w:szCs w:val="32"/>
        </w:rPr>
        <w:t>个性化事项</w:t>
      </w:r>
    </w:p>
    <w:p w:rsidR="0095025F" w:rsidRDefault="00975E3F">
      <w:pPr>
        <w:spacing w:line="570" w:lineRule="exact"/>
        <w:ind w:firstLineChars="200" w:firstLine="640"/>
        <w:jc w:val="lef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40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加强对村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级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资金使用情况的管理，建立百姓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问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事机制，村监事会要全程参与村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级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资金的使用情况，确保村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级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资金使用公开、透明、公正。</w:t>
      </w:r>
    </w:p>
    <w:p w:rsidR="0095025F" w:rsidRDefault="00975E3F">
      <w:pPr>
        <w:spacing w:line="570" w:lineRule="exact"/>
        <w:ind w:firstLineChars="200" w:firstLine="640"/>
        <w:jc w:val="left"/>
        <w:rPr>
          <w:rFonts w:ascii="Times New Roman" w:eastAsia="方正仿宋简体" w:hAnsi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41</w:t>
      </w:r>
      <w:r>
        <w:rPr>
          <w:rFonts w:ascii="Times New Roman" w:eastAsia="方正仿宋简体" w:hAnsi="Times New Roman"/>
          <w:color w:val="000000" w:themeColor="text1"/>
          <w:sz w:val="32"/>
          <w:szCs w:val="32"/>
        </w:rPr>
        <w:t>．</w:t>
      </w:r>
      <w:r>
        <w:rPr>
          <w:rFonts w:ascii="Times New Roman" w:eastAsia="方正仿宋简体" w:hAnsi="Times New Roman" w:hint="eastAsia"/>
          <w:color w:val="000000" w:themeColor="text1"/>
          <w:sz w:val="32"/>
          <w:szCs w:val="32"/>
        </w:rPr>
        <w:t>高度重视违章建筑的拆除工作，确保拆除工作经费使用公开、透明。</w:t>
      </w:r>
    </w:p>
    <w:sectPr w:rsidR="0095025F" w:rsidSect="0095025F">
      <w:pgSz w:w="11850" w:h="16783"/>
      <w:pgMar w:top="2098" w:right="1474" w:bottom="198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4661D4E"/>
    <w:rsid w:val="0095025F"/>
    <w:rsid w:val="00975E3F"/>
    <w:rsid w:val="0BFE3AB6"/>
    <w:rsid w:val="0DB96227"/>
    <w:rsid w:val="24661D4E"/>
    <w:rsid w:val="3C236576"/>
    <w:rsid w:val="627100F5"/>
    <w:rsid w:val="6D535020"/>
    <w:rsid w:val="75364FA5"/>
    <w:rsid w:val="7A9A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2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0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50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9502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5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蓝猫</dc:creator>
  <cp:lastModifiedBy>xbany</cp:lastModifiedBy>
  <cp:revision>2</cp:revision>
  <dcterms:created xsi:type="dcterms:W3CDTF">2018-04-02T07:08:00Z</dcterms:created>
  <dcterms:modified xsi:type="dcterms:W3CDTF">2018-04-18T01:29:00Z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